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177" w:rsidRDefault="00EA2D5C">
      <w:pPr>
        <w:spacing w:line="360" w:lineRule="auto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>
        <w:rPr>
          <w:rFonts w:ascii="方正小标宋简体" w:eastAsia="方正小标宋简体" w:hAnsi="Times New Roman" w:cs="Times New Roman" w:hint="eastAsia"/>
          <w:sz w:val="44"/>
          <w:szCs w:val="44"/>
        </w:rPr>
        <w:t>北京语言大学研究生“学术之星”评选办法</w:t>
      </w:r>
    </w:p>
    <w:p w:rsidR="002B5177" w:rsidRDefault="00EA2D5C">
      <w:pPr>
        <w:spacing w:line="480" w:lineRule="auto"/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第一章 总 则</w:t>
      </w:r>
    </w:p>
    <w:p w:rsidR="002B5177" w:rsidRDefault="00EA2D5C">
      <w:pPr>
        <w:spacing w:line="480" w:lineRule="auto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 xml:space="preserve">第一条 </w:t>
      </w:r>
      <w:r>
        <w:rPr>
          <w:rFonts w:ascii="仿宋_GB2312" w:eastAsia="仿宋_GB2312" w:hint="eastAsia"/>
          <w:sz w:val="32"/>
          <w:szCs w:val="32"/>
        </w:rPr>
        <w:t>为响应教育部“卓越研究生教育攻坚行动”，</w:t>
      </w:r>
      <w:r>
        <w:rPr>
          <w:rFonts w:ascii="仿宋_GB2312" w:eastAsia="仿宋_GB2312" w:hAnsi="Times New Roman" w:cs="Times New Roman" w:hint="eastAsia"/>
          <w:sz w:val="32"/>
          <w:szCs w:val="32"/>
        </w:rPr>
        <w:t>激励我校研究生勤奋学习、潜心科研、勇于创新，</w:t>
      </w:r>
      <w:r>
        <w:rPr>
          <w:rFonts w:ascii="仿宋_GB2312" w:eastAsia="仿宋_GB2312" w:hint="eastAsia"/>
          <w:sz w:val="32"/>
          <w:szCs w:val="32"/>
        </w:rPr>
        <w:t>全面提升研究生培养能力和培养质量，特制定本办法。</w:t>
      </w:r>
    </w:p>
    <w:p w:rsidR="002B5177" w:rsidRDefault="00EA2D5C">
      <w:pPr>
        <w:spacing w:line="48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第二条 北京语言大学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研究生“学术之星”的评选遵循 “择优资助、宁缺毋滥”的原则，奖励拔尖成果、树立学术榜样。“学术之星”每年评选一次，每次评选人数不超过10人，奖金为 5000元/人。</w:t>
      </w:r>
    </w:p>
    <w:p w:rsidR="002B5177" w:rsidRDefault="00EA2D5C">
      <w:pPr>
        <w:spacing w:before="240" w:after="240" w:line="480" w:lineRule="auto"/>
        <w:ind w:firstLine="585"/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第二章 申请条件</w:t>
      </w:r>
    </w:p>
    <w:p w:rsidR="002B5177" w:rsidRDefault="00EA2D5C">
      <w:pPr>
        <w:spacing w:line="48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第三条 申请人为我校在读中外</w:t>
      </w:r>
      <w:r>
        <w:rPr>
          <w:rFonts w:ascii="仿宋_GB2312" w:eastAsia="仿宋_GB2312" w:hAnsi="仿宋_GB2312" w:cs="仿宋_GB2312" w:hint="eastAsia"/>
          <w:sz w:val="32"/>
          <w:szCs w:val="32"/>
        </w:rPr>
        <w:t>研究生。</w:t>
      </w:r>
    </w:p>
    <w:p w:rsidR="002B5177" w:rsidRDefault="00EA2D5C">
      <w:pPr>
        <w:spacing w:line="48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第四条 申请人遵纪守法，品学兼优，具有良好的学术道德和创新精神。 </w:t>
      </w:r>
    </w:p>
    <w:p w:rsidR="002B5177" w:rsidRDefault="00EA2D5C">
      <w:pPr>
        <w:spacing w:line="48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第五条 申请人科研能力突出，且在读期间在本专业核心期刊发表论文。核心期刊目录以学校科研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处相关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规定为准。</w:t>
      </w:r>
      <w:r>
        <w:rPr>
          <w:rFonts w:ascii="仿宋_GB2312" w:eastAsia="仿宋_GB2312" w:hAnsi="仿宋_GB2312" w:cs="仿宋_GB2312" w:hint="eastAsia"/>
          <w:sz w:val="32"/>
          <w:szCs w:val="30"/>
        </w:rPr>
        <w:t>所发表论文须本人为第一作者，或通讯作者，或导师为第一作者、本人为第二作者，且第一署名单位为“北京语言大学”。</w:t>
      </w:r>
    </w:p>
    <w:p w:rsidR="002B5177" w:rsidRDefault="00EA2D5C">
      <w:pPr>
        <w:spacing w:before="240" w:line="480" w:lineRule="auto"/>
        <w:ind w:firstLine="585"/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第三章 申请及评审程序</w:t>
      </w:r>
    </w:p>
    <w:p w:rsidR="002B5177" w:rsidRDefault="00EA2D5C">
      <w:pPr>
        <w:spacing w:line="48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第六条 符合申请条件的研究生填写《北京语言大学研究生“学术之星”申请表》，经导师签署推荐意见后提交至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所在培养单位。</w:t>
      </w:r>
    </w:p>
    <w:p w:rsidR="002B5177" w:rsidRDefault="00EA2D5C">
      <w:pPr>
        <w:spacing w:line="48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第七条</w:t>
      </w:r>
      <w:r>
        <w:rPr>
          <w:rFonts w:ascii="仿宋_GB2312" w:eastAsia="仿宋_GB2312" w:hint="eastAsia"/>
          <w:sz w:val="32"/>
          <w:szCs w:val="32"/>
        </w:rPr>
        <w:t xml:space="preserve"> 各培养单位</w:t>
      </w:r>
      <w:r>
        <w:rPr>
          <w:rFonts w:ascii="仿宋_GB2312" w:eastAsia="仿宋_GB2312" w:hAnsi="仿宋_GB2312" w:cs="仿宋_GB2312" w:hint="eastAsia"/>
          <w:sz w:val="32"/>
          <w:szCs w:val="32"/>
        </w:rPr>
        <w:t>审核筛选后</w:t>
      </w:r>
      <w:r>
        <w:rPr>
          <w:rFonts w:ascii="仿宋_GB2312" w:eastAsia="仿宋_GB2312" w:hint="eastAsia"/>
          <w:sz w:val="32"/>
          <w:szCs w:val="32"/>
        </w:rPr>
        <w:t>，填写有针对性的推荐意见，并将推荐申请人材料统一提交至</w:t>
      </w:r>
      <w:r w:rsidR="00FA694D">
        <w:rPr>
          <w:rFonts w:ascii="仿宋_GB2312" w:eastAsia="仿宋_GB2312" w:hint="eastAsia"/>
          <w:sz w:val="32"/>
          <w:szCs w:val="32"/>
        </w:rPr>
        <w:t>党委</w:t>
      </w:r>
      <w:proofErr w:type="gramStart"/>
      <w:r w:rsidR="00FA694D">
        <w:rPr>
          <w:rFonts w:ascii="仿宋_GB2312" w:eastAsia="仿宋_GB2312" w:hint="eastAsia"/>
          <w:sz w:val="32"/>
          <w:szCs w:val="32"/>
        </w:rPr>
        <w:t>研</w:t>
      </w:r>
      <w:proofErr w:type="gramEnd"/>
      <w:r w:rsidR="00FA694D">
        <w:rPr>
          <w:rFonts w:ascii="仿宋_GB2312" w:eastAsia="仿宋_GB2312" w:hint="eastAsia"/>
          <w:sz w:val="32"/>
          <w:szCs w:val="32"/>
        </w:rPr>
        <w:t>工部</w:t>
      </w:r>
      <w:r w:rsidR="00C96D8D"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研究生院。</w:t>
      </w:r>
    </w:p>
    <w:p w:rsidR="002B5177" w:rsidRDefault="00EA2D5C">
      <w:pPr>
        <w:spacing w:line="480" w:lineRule="auto"/>
        <w:ind w:firstLineChars="200" w:firstLine="640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第八条 </w:t>
      </w:r>
      <w:r w:rsidR="00FA694D">
        <w:rPr>
          <w:rFonts w:ascii="仿宋_GB2312" w:eastAsia="仿宋_GB2312" w:hint="eastAsia"/>
          <w:sz w:val="32"/>
          <w:szCs w:val="32"/>
        </w:rPr>
        <w:t>党委</w:t>
      </w:r>
      <w:proofErr w:type="gramStart"/>
      <w:r w:rsidR="00FA694D">
        <w:rPr>
          <w:rFonts w:ascii="仿宋_GB2312" w:eastAsia="仿宋_GB2312" w:hint="eastAsia"/>
          <w:sz w:val="32"/>
          <w:szCs w:val="32"/>
        </w:rPr>
        <w:t>研</w:t>
      </w:r>
      <w:proofErr w:type="gramEnd"/>
      <w:r w:rsidR="00FA694D">
        <w:rPr>
          <w:rFonts w:ascii="仿宋_GB2312" w:eastAsia="仿宋_GB2312" w:hint="eastAsia"/>
          <w:sz w:val="32"/>
          <w:szCs w:val="32"/>
        </w:rPr>
        <w:t>工部</w:t>
      </w:r>
      <w:r w:rsidR="00C96D8D"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研究生院对各培养单位推荐的参选人及其代表性科研成果进行公示。</w:t>
      </w:r>
    </w:p>
    <w:p w:rsidR="002B5177" w:rsidRDefault="00EA2D5C">
      <w:pPr>
        <w:spacing w:line="48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第九条 公示无异议后，</w:t>
      </w:r>
      <w:r w:rsidR="00FA694D">
        <w:rPr>
          <w:rFonts w:ascii="仿宋_GB2312" w:eastAsia="仿宋_GB2312" w:hint="eastAsia"/>
          <w:sz w:val="32"/>
          <w:szCs w:val="32"/>
        </w:rPr>
        <w:t>党委</w:t>
      </w:r>
      <w:proofErr w:type="gramStart"/>
      <w:r w:rsidR="00FA694D">
        <w:rPr>
          <w:rFonts w:ascii="仿宋_GB2312" w:eastAsia="仿宋_GB2312" w:hint="eastAsia"/>
          <w:sz w:val="32"/>
          <w:szCs w:val="32"/>
        </w:rPr>
        <w:t>研</w:t>
      </w:r>
      <w:proofErr w:type="gramEnd"/>
      <w:r w:rsidR="00FA694D">
        <w:rPr>
          <w:rFonts w:ascii="仿宋_GB2312" w:eastAsia="仿宋_GB2312" w:hint="eastAsia"/>
          <w:sz w:val="32"/>
          <w:szCs w:val="32"/>
        </w:rPr>
        <w:t>工部</w:t>
      </w:r>
      <w:r w:rsidR="00C96D8D"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研究生院组织成立</w:t>
      </w:r>
      <w:r>
        <w:rPr>
          <w:rFonts w:ascii="仿宋_GB2312" w:eastAsia="仿宋_GB2312" w:hAnsi="仿宋_GB2312" w:cs="仿宋_GB2312" w:hint="eastAsia"/>
          <w:sz w:val="32"/>
          <w:szCs w:val="32"/>
        </w:rPr>
        <w:t>评审</w:t>
      </w:r>
      <w:r>
        <w:rPr>
          <w:rFonts w:ascii="仿宋_GB2312" w:eastAsia="仿宋_GB2312" w:hint="eastAsia"/>
          <w:sz w:val="32"/>
          <w:szCs w:val="32"/>
        </w:rPr>
        <w:t>专家组，采取现场答辩形式，</w:t>
      </w:r>
      <w:r>
        <w:rPr>
          <w:rFonts w:ascii="仿宋_GB2312" w:eastAsia="仿宋_GB2312" w:hAnsi="仿宋_GB2312" w:cs="仿宋_GB2312" w:hint="eastAsia"/>
          <w:sz w:val="32"/>
          <w:szCs w:val="32"/>
        </w:rPr>
        <w:t>综合考评申请人的专业知识、代表性科研成果、主动服务国家重大战略意识、学术创新意识、未来学术发展潜力等，提出推荐名单并</w:t>
      </w:r>
      <w:r>
        <w:rPr>
          <w:rFonts w:ascii="仿宋_GB2312" w:eastAsia="仿宋_GB2312" w:hint="eastAsia"/>
          <w:sz w:val="32"/>
          <w:szCs w:val="32"/>
        </w:rPr>
        <w:t>提交校学术委员会。</w:t>
      </w:r>
    </w:p>
    <w:p w:rsidR="002B5177" w:rsidRDefault="00EA2D5C">
      <w:pPr>
        <w:spacing w:line="48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第十条 校学术委员会审议并表决推荐名单，报学校审批后公布入选名单。</w:t>
      </w:r>
    </w:p>
    <w:p w:rsidR="002B5177" w:rsidRDefault="00EA2D5C">
      <w:pPr>
        <w:spacing w:before="240" w:line="480" w:lineRule="auto"/>
        <w:ind w:firstLine="585"/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第四章</w:t>
      </w:r>
      <w:r>
        <w:rPr>
          <w:rFonts w:ascii="仿宋_GB2312" w:eastAsia="仿宋_GB2312" w:hint="eastAsia"/>
          <w:b/>
          <w:sz w:val="32"/>
          <w:szCs w:val="32"/>
        </w:rPr>
        <w:t>  </w:t>
      </w:r>
      <w:r>
        <w:rPr>
          <w:rFonts w:ascii="仿宋_GB2312" w:eastAsia="仿宋_GB2312" w:hint="eastAsia"/>
          <w:b/>
          <w:sz w:val="32"/>
          <w:szCs w:val="32"/>
        </w:rPr>
        <w:t>附 则</w:t>
      </w:r>
    </w:p>
    <w:p w:rsidR="002B5177" w:rsidRDefault="00EA2D5C">
      <w:pPr>
        <w:widowControl/>
        <w:shd w:val="clear" w:color="auto" w:fill="FFFFFF"/>
        <w:spacing w:line="480" w:lineRule="auto"/>
        <w:ind w:firstLine="643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第十一条 </w:t>
      </w:r>
      <w:r>
        <w:rPr>
          <w:rFonts w:ascii="仿宋_GB2312" w:eastAsia="仿宋_GB2312" w:hAnsi="仿宋_GB2312" w:cs="仿宋_GB2312" w:hint="eastAsia"/>
          <w:sz w:val="32"/>
          <w:szCs w:val="32"/>
        </w:rPr>
        <w:t>申请人须对提交申请材料的真实性负责。如评选过程中发现有弄虚作假或其他违纪行为的，将取消资格并严肃处理；对已获“学术之星”称号的研究生，如经认定有上述行为的，将取消称号、追缴奖金并严肃处理。</w:t>
      </w:r>
    </w:p>
    <w:p w:rsidR="002B5177" w:rsidRDefault="00EA2D5C">
      <w:pPr>
        <w:widowControl/>
        <w:shd w:val="clear" w:color="auto" w:fill="FFFFFF"/>
        <w:spacing w:line="480" w:lineRule="auto"/>
        <w:ind w:firstLine="643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第十二条 本办法自颁布之日起实施，由</w:t>
      </w:r>
      <w:r w:rsidR="00FA694D">
        <w:rPr>
          <w:rFonts w:ascii="仿宋_GB2312" w:eastAsia="仿宋_GB2312" w:hint="eastAsia"/>
          <w:sz w:val="32"/>
          <w:szCs w:val="32"/>
        </w:rPr>
        <w:t>党委研工部</w:t>
      </w:r>
      <w:r w:rsidR="00C96D8D">
        <w:rPr>
          <w:rFonts w:ascii="仿宋_GB2312" w:eastAsia="仿宋_GB2312" w:hint="eastAsia"/>
          <w:sz w:val="32"/>
          <w:szCs w:val="32"/>
        </w:rPr>
        <w:t>、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研究生院负责解释。</w:t>
      </w:r>
    </w:p>
    <w:sectPr w:rsidR="002B5177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1C5" w:rsidRDefault="00E631C5">
      <w:r>
        <w:separator/>
      </w:r>
    </w:p>
  </w:endnote>
  <w:endnote w:type="continuationSeparator" w:id="0">
    <w:p w:rsidR="00E631C5" w:rsidRDefault="00E63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65504"/>
    </w:sdtPr>
    <w:sdtEndPr/>
    <w:sdtContent>
      <w:sdt>
        <w:sdtPr>
          <w:id w:val="171357217"/>
        </w:sdtPr>
        <w:sdtEndPr/>
        <w:sdtContent>
          <w:p w:rsidR="002B5177" w:rsidRDefault="00EA2D5C">
            <w:pPr>
              <w:pStyle w:val="a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C96D8D"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C96D8D"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2B5177" w:rsidRDefault="002B517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1C5" w:rsidRDefault="00E631C5">
      <w:r>
        <w:separator/>
      </w:r>
    </w:p>
  </w:footnote>
  <w:footnote w:type="continuationSeparator" w:id="0">
    <w:p w:rsidR="00E631C5" w:rsidRDefault="00E631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A5524C"/>
    <w:rsid w:val="000444E2"/>
    <w:rsid w:val="00102042"/>
    <w:rsid w:val="00103242"/>
    <w:rsid w:val="00223238"/>
    <w:rsid w:val="00260EEF"/>
    <w:rsid w:val="002B5177"/>
    <w:rsid w:val="002D1D06"/>
    <w:rsid w:val="0036165F"/>
    <w:rsid w:val="004166B0"/>
    <w:rsid w:val="004216BE"/>
    <w:rsid w:val="00444E07"/>
    <w:rsid w:val="005972EE"/>
    <w:rsid w:val="005D1626"/>
    <w:rsid w:val="005E69C4"/>
    <w:rsid w:val="008B1CC0"/>
    <w:rsid w:val="008F7992"/>
    <w:rsid w:val="00902017"/>
    <w:rsid w:val="00A64B6F"/>
    <w:rsid w:val="00C96D8D"/>
    <w:rsid w:val="00D86904"/>
    <w:rsid w:val="00E441EB"/>
    <w:rsid w:val="00E631C5"/>
    <w:rsid w:val="00EA2D5C"/>
    <w:rsid w:val="00EA7776"/>
    <w:rsid w:val="00F05945"/>
    <w:rsid w:val="00F16B33"/>
    <w:rsid w:val="00FA694D"/>
    <w:rsid w:val="28B87B0E"/>
    <w:rsid w:val="29FF0B06"/>
    <w:rsid w:val="4CCD0F2C"/>
    <w:rsid w:val="5A795978"/>
    <w:rsid w:val="5EA5524C"/>
    <w:rsid w:val="7D143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Balloon Text"/>
    <w:basedOn w:val="a"/>
    <w:link w:val="Char1"/>
    <w:rsid w:val="00FA694D"/>
    <w:rPr>
      <w:sz w:val="18"/>
      <w:szCs w:val="18"/>
    </w:rPr>
  </w:style>
  <w:style w:type="character" w:customStyle="1" w:styleId="Char1">
    <w:name w:val="批注框文本 Char"/>
    <w:basedOn w:val="a0"/>
    <w:link w:val="a5"/>
    <w:rsid w:val="00FA694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Balloon Text"/>
    <w:basedOn w:val="a"/>
    <w:link w:val="Char1"/>
    <w:rsid w:val="00FA694D"/>
    <w:rPr>
      <w:sz w:val="18"/>
      <w:szCs w:val="18"/>
    </w:rPr>
  </w:style>
  <w:style w:type="character" w:customStyle="1" w:styleId="Char1">
    <w:name w:val="批注框文本 Char"/>
    <w:basedOn w:val="a0"/>
    <w:link w:val="a5"/>
    <w:rsid w:val="00FA694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lotus</dc:creator>
  <cp:lastModifiedBy>apple</cp:lastModifiedBy>
  <cp:revision>4</cp:revision>
  <dcterms:created xsi:type="dcterms:W3CDTF">2019-06-06T08:30:00Z</dcterms:created>
  <dcterms:modified xsi:type="dcterms:W3CDTF">2019-06-06T15:53:00Z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